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2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805D28">
        <w:rPr>
          <w:rFonts w:ascii="Century Gothic" w:hAnsi="Century Gothic" w:cstheme="majorHAnsi"/>
          <w:b/>
        </w:rPr>
        <w:t xml:space="preserve">April </w:t>
      </w:r>
      <w:r w:rsidR="00AB2BFE">
        <w:rPr>
          <w:rFonts w:ascii="Century Gothic" w:hAnsi="Century Gothic" w:cstheme="majorHAnsi"/>
          <w:b/>
        </w:rPr>
        <w:t>23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066946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560BC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</w:p>
    <w:p w:rsidR="00877482" w:rsidRPr="00A30203" w:rsidRDefault="00877482" w:rsidP="00646A91">
      <w:pPr>
        <w:spacing w:after="0"/>
        <w:jc w:val="center"/>
        <w:rPr>
          <w:rFonts w:ascii="Century Gothic" w:hAnsi="Century Gothic"/>
        </w:rPr>
      </w:pPr>
    </w:p>
    <w:p w:rsidR="005A3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877482" w:rsidRPr="00A30203" w:rsidRDefault="00877482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877482" w:rsidRPr="009F745F" w:rsidRDefault="004F7087" w:rsidP="004F0B0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F745F">
        <w:rPr>
          <w:rFonts w:ascii="Century Gothic" w:hAnsi="Century Gothic" w:cstheme="majorHAnsi"/>
          <w:b/>
          <w:u w:val="single"/>
        </w:rPr>
        <w:t>Welcome</w:t>
      </w:r>
      <w:r w:rsidR="0036691A" w:rsidRPr="009F745F">
        <w:rPr>
          <w:rFonts w:ascii="Century Gothic" w:hAnsi="Century Gothic" w:cstheme="majorHAnsi"/>
          <w:b/>
        </w:rPr>
        <w:t>-</w:t>
      </w:r>
      <w:r w:rsidR="00DC317B" w:rsidRPr="009F745F">
        <w:rPr>
          <w:rFonts w:ascii="Century Gothic" w:hAnsi="Century Gothic" w:cstheme="majorHAnsi"/>
        </w:rPr>
        <w:t xml:space="preserve"> </w:t>
      </w:r>
      <w:r w:rsidR="00F04353" w:rsidRPr="009F745F">
        <w:rPr>
          <w:rFonts w:ascii="Century Gothic" w:hAnsi="Century Gothic" w:cstheme="majorHAnsi"/>
        </w:rPr>
        <w:t xml:space="preserve">Commissioner </w:t>
      </w:r>
      <w:r w:rsidR="006839DA" w:rsidRPr="009F745F">
        <w:rPr>
          <w:rFonts w:ascii="Century Gothic" w:hAnsi="Century Gothic" w:cstheme="majorHAnsi"/>
        </w:rPr>
        <w:t>Harvey</w:t>
      </w:r>
    </w:p>
    <w:p w:rsidR="00767BB6" w:rsidRPr="009F745F" w:rsidRDefault="00E57482" w:rsidP="00D82FE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9F745F">
        <w:rPr>
          <w:rFonts w:ascii="Century Gothic" w:hAnsi="Century Gothic" w:cstheme="majorHAnsi"/>
          <w:b/>
          <w:u w:val="single"/>
        </w:rPr>
        <w:t>Pledge of Allegiance</w:t>
      </w:r>
      <w:r w:rsidR="0036691A" w:rsidRPr="009F745F">
        <w:rPr>
          <w:rFonts w:ascii="Century Gothic" w:hAnsi="Century Gothic" w:cstheme="majorHAnsi"/>
          <w:b/>
        </w:rPr>
        <w:t xml:space="preserve">- </w:t>
      </w:r>
      <w:r w:rsidR="009F745F" w:rsidRPr="009F745F">
        <w:rPr>
          <w:rFonts w:ascii="Century Gothic" w:hAnsi="Century Gothic" w:cstheme="majorHAnsi"/>
        </w:rPr>
        <w:t>Ashley Thoman</w:t>
      </w:r>
    </w:p>
    <w:p w:rsidR="00767BB6" w:rsidRPr="009F745F" w:rsidRDefault="002E00D0" w:rsidP="00856ED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9F745F">
        <w:rPr>
          <w:rFonts w:ascii="Century Gothic" w:hAnsi="Century Gothic" w:cstheme="majorHAnsi"/>
          <w:b/>
        </w:rPr>
        <w:t xml:space="preserve">   </w:t>
      </w:r>
      <w:r w:rsidR="004F7087" w:rsidRPr="009F745F">
        <w:rPr>
          <w:rFonts w:ascii="Century Gothic" w:hAnsi="Century Gothic" w:cstheme="majorHAnsi"/>
          <w:b/>
          <w:u w:val="single"/>
        </w:rPr>
        <w:t>Invocation</w:t>
      </w:r>
      <w:r w:rsidR="0036691A" w:rsidRPr="009F745F">
        <w:rPr>
          <w:rFonts w:ascii="Century Gothic" w:hAnsi="Century Gothic" w:cstheme="majorHAnsi"/>
          <w:b/>
        </w:rPr>
        <w:t xml:space="preserve">- </w:t>
      </w:r>
      <w:r w:rsidR="009F745F" w:rsidRPr="009F745F">
        <w:rPr>
          <w:rFonts w:ascii="Century Gothic" w:hAnsi="Century Gothic" w:cstheme="majorHAnsi"/>
        </w:rPr>
        <w:t>Sean Wilkinson</w:t>
      </w:r>
    </w:p>
    <w:p w:rsidR="008D23B4" w:rsidRPr="009F745F" w:rsidRDefault="002E00D0" w:rsidP="0045502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9F745F">
        <w:rPr>
          <w:rFonts w:ascii="Century Gothic" w:hAnsi="Century Gothic" w:cstheme="majorHAnsi"/>
          <w:b/>
        </w:rPr>
        <w:t xml:space="preserve">      </w:t>
      </w:r>
      <w:r w:rsidR="004F7087" w:rsidRPr="009F745F">
        <w:rPr>
          <w:rFonts w:ascii="Century Gothic" w:hAnsi="Century Gothic" w:cstheme="majorHAnsi"/>
          <w:b/>
          <w:u w:val="single"/>
        </w:rPr>
        <w:t>Thought of the</w:t>
      </w:r>
      <w:r w:rsidR="004F7087" w:rsidRPr="009F745F">
        <w:rPr>
          <w:rFonts w:ascii="Century Gothic" w:hAnsi="Century Gothic" w:cstheme="majorHAnsi"/>
          <w:u w:val="single"/>
        </w:rPr>
        <w:t xml:space="preserve"> </w:t>
      </w:r>
      <w:r w:rsidR="004F7087" w:rsidRPr="009F745F">
        <w:rPr>
          <w:rFonts w:ascii="Century Gothic" w:hAnsi="Century Gothic" w:cstheme="majorHAnsi"/>
          <w:b/>
          <w:u w:val="single"/>
        </w:rPr>
        <w:t>Day</w:t>
      </w:r>
      <w:r w:rsidR="004F7087" w:rsidRPr="009F745F">
        <w:rPr>
          <w:rFonts w:ascii="Century Gothic" w:hAnsi="Century Gothic" w:cstheme="majorHAnsi"/>
          <w:b/>
        </w:rPr>
        <w:t>-</w:t>
      </w:r>
      <w:r w:rsidR="00311B80" w:rsidRPr="009F745F">
        <w:rPr>
          <w:rFonts w:ascii="Century Gothic" w:hAnsi="Century Gothic" w:cstheme="majorHAnsi"/>
          <w:b/>
        </w:rPr>
        <w:t xml:space="preserve"> </w:t>
      </w:r>
      <w:r w:rsidR="001E00BE" w:rsidRPr="009F745F">
        <w:rPr>
          <w:rFonts w:ascii="Century Gothic" w:hAnsi="Century Gothic" w:cstheme="majorHAnsi"/>
        </w:rPr>
        <w:t xml:space="preserve">Commissioner </w:t>
      </w:r>
      <w:r w:rsidR="009F745F" w:rsidRPr="009F745F">
        <w:rPr>
          <w:rFonts w:ascii="Century Gothic" w:hAnsi="Century Gothic" w:cstheme="majorHAnsi"/>
        </w:rPr>
        <w:t>Harvey</w:t>
      </w: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877482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r w:rsidR="009E282E" w:rsidRPr="00A30203">
        <w:rPr>
          <w:rFonts w:ascii="Century Gothic" w:hAnsi="Century Gothic" w:cstheme="majorHAnsi"/>
          <w:i/>
        </w:rPr>
        <w:t>plea</w:t>
      </w:r>
      <w:r w:rsidR="00877482">
        <w:rPr>
          <w:rFonts w:ascii="Century Gothic" w:hAnsi="Century Gothic" w:cstheme="majorHAnsi"/>
          <w:i/>
        </w:rPr>
        <w:t>se limit comments to 3 minutes)-</w:t>
      </w:r>
    </w:p>
    <w:p w:rsidR="00AD5FA0" w:rsidRDefault="00AD5FA0" w:rsidP="00FF37CA">
      <w:pPr>
        <w:spacing w:after="0"/>
        <w:rPr>
          <w:rFonts w:ascii="Century Gothic" w:hAnsi="Century Gothic" w:cstheme="majorHAnsi"/>
          <w:i/>
        </w:rPr>
      </w:pPr>
    </w:p>
    <w:p w:rsidR="00AD5FA0" w:rsidRPr="00AD5FA0" w:rsidRDefault="00AD5FA0" w:rsidP="00AD5FA0">
      <w:pPr>
        <w:pStyle w:val="ListParagraph"/>
        <w:numPr>
          <w:ilvl w:val="0"/>
          <w:numId w:val="1"/>
        </w:numPr>
        <w:spacing w:after="0"/>
        <w:ind w:left="0" w:firstLine="0"/>
        <w:rPr>
          <w:rFonts w:ascii="Century Gothic" w:hAnsi="Century Gothic" w:cstheme="majorHAnsi"/>
          <w:b/>
          <w:i/>
          <w:u w:val="single"/>
        </w:rPr>
      </w:pPr>
      <w:r w:rsidRPr="00AD5FA0">
        <w:rPr>
          <w:rFonts w:ascii="Century Gothic" w:hAnsi="Century Gothic" w:cstheme="majorHAnsi"/>
          <w:b/>
          <w:u w:val="single"/>
        </w:rPr>
        <w:t xml:space="preserve">Presentations- </w:t>
      </w:r>
    </w:p>
    <w:p w:rsidR="006141E9" w:rsidRDefault="006141E9" w:rsidP="00FF37CA">
      <w:pPr>
        <w:spacing w:after="0"/>
        <w:rPr>
          <w:rFonts w:ascii="Century Gothic" w:hAnsi="Century Gothic" w:cstheme="majorHAnsi"/>
          <w:i/>
        </w:rPr>
      </w:pPr>
    </w:p>
    <w:p w:rsidR="00AD5FA0" w:rsidRDefault="00AD5FA0" w:rsidP="00AD5FA0">
      <w:pPr>
        <w:pStyle w:val="ListParagraph"/>
        <w:numPr>
          <w:ilvl w:val="0"/>
          <w:numId w:val="25"/>
        </w:num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Presentation of the Crystal Bowl Awards-</w:t>
      </w:r>
    </w:p>
    <w:p w:rsidR="00AD5FA0" w:rsidRDefault="00AD5FA0" w:rsidP="00AD5FA0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Presenters: Weber County Commissioners</w:t>
      </w:r>
    </w:p>
    <w:p w:rsidR="0093314F" w:rsidRDefault="0093314F" w:rsidP="0093314F">
      <w:pPr>
        <w:pStyle w:val="ListParagraph"/>
        <w:spacing w:after="0"/>
        <w:ind w:left="360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Christopher Crockett</w:t>
      </w:r>
    </w:p>
    <w:p w:rsidR="00AD5FA0" w:rsidRDefault="00AD5FA0" w:rsidP="0093314F">
      <w:pPr>
        <w:pStyle w:val="ListParagraph"/>
        <w:spacing w:after="0"/>
        <w:ind w:left="360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Myers Mortuary</w:t>
      </w:r>
    </w:p>
    <w:p w:rsidR="00AD5FA0" w:rsidRDefault="00AD5FA0" w:rsidP="0093314F">
      <w:pPr>
        <w:pStyle w:val="ListParagraph"/>
        <w:spacing w:after="0"/>
        <w:ind w:left="360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Betty Sawyer</w:t>
      </w:r>
    </w:p>
    <w:p w:rsidR="0093314F" w:rsidRDefault="0093314F" w:rsidP="0093314F">
      <w:pPr>
        <w:pStyle w:val="ListParagraph"/>
        <w:spacing w:after="0"/>
        <w:ind w:left="3600" w:firstLine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Terry Schow</w:t>
      </w:r>
    </w:p>
    <w:p w:rsidR="0093314F" w:rsidRDefault="0093314F" w:rsidP="00AD5FA0">
      <w:pPr>
        <w:pStyle w:val="ListParagraph"/>
        <w:spacing w:after="0"/>
        <w:ind w:left="3600"/>
        <w:rPr>
          <w:rFonts w:ascii="Century Gothic" w:hAnsi="Century Gothic" w:cstheme="majorHAnsi"/>
        </w:rPr>
      </w:pPr>
    </w:p>
    <w:p w:rsidR="00AD5FA0" w:rsidRDefault="00AD5FA0" w:rsidP="00AD5FA0">
      <w:pPr>
        <w:pStyle w:val="ListParagraph"/>
        <w:numPr>
          <w:ilvl w:val="0"/>
          <w:numId w:val="25"/>
        </w:num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Presentation of the Weber County Department Reports-</w:t>
      </w:r>
    </w:p>
    <w:p w:rsidR="00AD5FA0" w:rsidRPr="00591718" w:rsidRDefault="00AD5FA0" w:rsidP="00591718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Presenters: Weber County Commissioners</w:t>
      </w:r>
      <w:r w:rsidRPr="00591718">
        <w:rPr>
          <w:rFonts w:ascii="Century Gothic" w:hAnsi="Century Gothic" w:cstheme="majorHAnsi"/>
        </w:rPr>
        <w:t xml:space="preserve">             </w:t>
      </w:r>
    </w:p>
    <w:p w:rsidR="00AD5FA0" w:rsidRPr="00AD5FA0" w:rsidRDefault="00AD5FA0" w:rsidP="00AD5FA0">
      <w:pPr>
        <w:pStyle w:val="ListParagraph"/>
        <w:spacing w:after="0"/>
        <w:ind w:left="3600"/>
        <w:rPr>
          <w:rFonts w:ascii="Century Gothic" w:hAnsi="Century Gothic" w:cstheme="majorHAnsi"/>
        </w:rPr>
      </w:pPr>
    </w:p>
    <w:p w:rsidR="007F5FA6" w:rsidRDefault="002E00D0" w:rsidP="006149C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877482">
        <w:rPr>
          <w:rFonts w:ascii="Century Gothic" w:hAnsi="Century Gothic" w:cstheme="majorHAnsi"/>
          <w:b/>
        </w:rPr>
        <w:t xml:space="preserve">      </w:t>
      </w:r>
      <w:r w:rsidR="004F7087" w:rsidRPr="00877482">
        <w:rPr>
          <w:rFonts w:ascii="Century Gothic" w:hAnsi="Century Gothic" w:cstheme="majorHAnsi"/>
          <w:b/>
          <w:u w:val="single"/>
        </w:rPr>
        <w:t>Consent Items</w:t>
      </w:r>
      <w:r w:rsidR="00473E60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Pr="00ED606E" w:rsidRDefault="00F87504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</w:t>
      </w:r>
      <w:r w:rsidR="001E00BE" w:rsidRPr="001E00BE">
        <w:rPr>
          <w:rFonts w:ascii="Century Gothic" w:hAnsi="Century Gothic" w:cstheme="majorHAnsi"/>
        </w:rPr>
        <w:t xml:space="preserve">of </w:t>
      </w:r>
      <w:r w:rsidRPr="001E00BE">
        <w:rPr>
          <w:rFonts w:ascii="Century Gothic" w:hAnsi="Century Gothic" w:cstheme="majorHAnsi"/>
        </w:rPr>
        <w:t>warrants #</w:t>
      </w:r>
      <w:r w:rsidR="00F73F8F">
        <w:rPr>
          <w:rFonts w:ascii="Century Gothic" w:hAnsi="Century Gothic" w:cstheme="majorHAnsi"/>
        </w:rPr>
        <w:t>1016</w:t>
      </w:r>
      <w:r w:rsidR="00AB2BFE">
        <w:rPr>
          <w:rFonts w:ascii="Century Gothic" w:hAnsi="Century Gothic" w:cstheme="majorHAnsi"/>
        </w:rPr>
        <w:t>10-</w:t>
      </w:r>
      <w:r w:rsidR="00B708CD">
        <w:rPr>
          <w:rFonts w:ascii="Century Gothic" w:hAnsi="Century Gothic" w:cstheme="majorHAnsi"/>
        </w:rPr>
        <w:t>101649 and</w:t>
      </w:r>
      <w:r w:rsidR="003B2D8F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>#</w:t>
      </w:r>
      <w:r w:rsidR="00F73F8F">
        <w:rPr>
          <w:rFonts w:ascii="Century Gothic" w:hAnsi="Century Gothic" w:cstheme="majorHAnsi"/>
        </w:rPr>
        <w:t>48357</w:t>
      </w:r>
      <w:r w:rsidR="00AB2BFE">
        <w:rPr>
          <w:rFonts w:ascii="Century Gothic" w:hAnsi="Century Gothic" w:cstheme="majorHAnsi"/>
        </w:rPr>
        <w:t>2</w:t>
      </w:r>
      <w:r w:rsidR="00B708CD">
        <w:rPr>
          <w:rFonts w:ascii="Century Gothic" w:hAnsi="Century Gothic" w:cstheme="majorHAnsi"/>
        </w:rPr>
        <w:t>-483689</w:t>
      </w:r>
      <w:r w:rsidR="0018505F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 xml:space="preserve">in the amount of </w:t>
      </w:r>
      <w:r w:rsidR="00664486">
        <w:rPr>
          <w:rFonts w:ascii="Century Gothic" w:hAnsi="Century Gothic" w:cstheme="majorHAnsi"/>
        </w:rPr>
        <w:t>$</w:t>
      </w:r>
      <w:r w:rsidR="00B708CD">
        <w:rPr>
          <w:rFonts w:ascii="Century Gothic" w:hAnsi="Century Gothic" w:cstheme="majorHAnsi"/>
        </w:rPr>
        <w:t>1,546,055.87</w:t>
      </w:r>
      <w:r w:rsidR="00664486" w:rsidRPr="00ED606E">
        <w:rPr>
          <w:rFonts w:ascii="Century Gothic" w:hAnsi="Century Gothic" w:cstheme="majorHAnsi"/>
        </w:rPr>
        <w:t>.</w:t>
      </w:r>
    </w:p>
    <w:p w:rsidR="001E00BE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of purchase orders in the amount of </w:t>
      </w:r>
      <w:r w:rsidR="00AF0291">
        <w:rPr>
          <w:rFonts w:ascii="Century Gothic" w:hAnsi="Century Gothic" w:cstheme="majorHAnsi"/>
        </w:rPr>
        <w:t>$</w:t>
      </w:r>
      <w:r w:rsidR="00AD5FA0">
        <w:rPr>
          <w:rFonts w:ascii="Century Gothic" w:hAnsi="Century Gothic" w:cstheme="majorHAnsi"/>
        </w:rPr>
        <w:t>356,093.83</w:t>
      </w:r>
      <w:r w:rsidR="004E1856">
        <w:rPr>
          <w:rFonts w:ascii="Century Gothic" w:hAnsi="Century Gothic" w:cstheme="majorHAnsi"/>
        </w:rPr>
        <w:t>.</w:t>
      </w:r>
    </w:p>
    <w:p w:rsidR="0011198C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621BC">
        <w:rPr>
          <w:rFonts w:ascii="Century Gothic" w:hAnsi="Century Gothic" w:cstheme="majorHAnsi"/>
        </w:rPr>
        <w:t xml:space="preserve">Summary of </w:t>
      </w:r>
      <w:r w:rsidR="009C76D9" w:rsidRPr="001621BC">
        <w:rPr>
          <w:rFonts w:ascii="Century Gothic" w:hAnsi="Century Gothic" w:cstheme="majorHAnsi"/>
        </w:rPr>
        <w:t>w</w:t>
      </w:r>
      <w:r w:rsidRPr="001621BC">
        <w:rPr>
          <w:rFonts w:ascii="Century Gothic" w:hAnsi="Century Gothic" w:cstheme="majorHAnsi"/>
        </w:rPr>
        <w:t xml:space="preserve">arrants and </w:t>
      </w:r>
      <w:r w:rsidR="009C76D9" w:rsidRPr="001621BC">
        <w:rPr>
          <w:rFonts w:ascii="Century Gothic" w:hAnsi="Century Gothic" w:cstheme="majorHAnsi"/>
        </w:rPr>
        <w:t>p</w:t>
      </w:r>
      <w:r w:rsidRPr="001621BC">
        <w:rPr>
          <w:rFonts w:ascii="Century Gothic" w:hAnsi="Century Gothic" w:cstheme="majorHAnsi"/>
        </w:rPr>
        <w:t xml:space="preserve">urchase </w:t>
      </w:r>
      <w:r w:rsidR="009C76D9" w:rsidRPr="001621BC">
        <w:rPr>
          <w:rFonts w:ascii="Century Gothic" w:hAnsi="Century Gothic" w:cstheme="majorHAnsi"/>
        </w:rPr>
        <w:t>o</w:t>
      </w:r>
      <w:r w:rsidRPr="001621BC">
        <w:rPr>
          <w:rFonts w:ascii="Century Gothic" w:hAnsi="Century Gothic" w:cstheme="majorHAnsi"/>
        </w:rPr>
        <w:t>rders.</w:t>
      </w:r>
    </w:p>
    <w:p w:rsidR="002416ED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1198C">
        <w:rPr>
          <w:rFonts w:ascii="Century Gothic" w:hAnsi="Century Gothic" w:cstheme="majorHAnsi"/>
        </w:rPr>
        <w:t>Request for approval of minutes for the meeting held on</w:t>
      </w:r>
      <w:r w:rsidR="007D0E3E" w:rsidRPr="0011198C">
        <w:rPr>
          <w:rFonts w:ascii="Century Gothic" w:hAnsi="Century Gothic" w:cstheme="majorHAnsi"/>
        </w:rPr>
        <w:t xml:space="preserve"> </w:t>
      </w:r>
      <w:r w:rsidR="008D23B4">
        <w:rPr>
          <w:rFonts w:ascii="Century Gothic" w:hAnsi="Century Gothic" w:cstheme="majorHAnsi"/>
        </w:rPr>
        <w:t xml:space="preserve">April </w:t>
      </w:r>
      <w:r w:rsidR="00AB2BFE">
        <w:rPr>
          <w:rFonts w:ascii="Century Gothic" w:hAnsi="Century Gothic" w:cstheme="majorHAnsi"/>
        </w:rPr>
        <w:t>16</w:t>
      </w:r>
      <w:r w:rsidR="00805D28">
        <w:rPr>
          <w:rFonts w:ascii="Century Gothic" w:hAnsi="Century Gothic" w:cstheme="majorHAnsi"/>
        </w:rPr>
        <w:t>, 2024</w:t>
      </w:r>
      <w:r w:rsidR="007D0E3E" w:rsidRPr="0011198C">
        <w:rPr>
          <w:rFonts w:ascii="Century Gothic" w:hAnsi="Century Gothic" w:cstheme="majorHAnsi"/>
        </w:rPr>
        <w:t xml:space="preserve">. </w:t>
      </w:r>
    </w:p>
    <w:p w:rsidR="00F938AD" w:rsidRDefault="00F938A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</w:t>
      </w:r>
      <w:r w:rsidR="00ED606E">
        <w:rPr>
          <w:rFonts w:ascii="Century Gothic" w:hAnsi="Century Gothic" w:cstheme="majorHAnsi"/>
        </w:rPr>
        <w:t>s</w:t>
      </w:r>
      <w:r>
        <w:rPr>
          <w:rFonts w:ascii="Century Gothic" w:hAnsi="Century Gothic" w:cstheme="majorHAnsi"/>
        </w:rPr>
        <w:t>.</w:t>
      </w:r>
    </w:p>
    <w:p w:rsidR="00485A0C" w:rsidRDefault="00485A0C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a Land Lease Agreement by and between Weber County and US Forest Service for the Monte Cristo radio site. </w:t>
      </w:r>
    </w:p>
    <w:p w:rsidR="0037773B" w:rsidRDefault="0037773B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Human Resources for approval of an update to HR Policy 4-300 Insurance and Retirement Benefits.</w:t>
      </w:r>
    </w:p>
    <w:p w:rsidR="0037773B" w:rsidRDefault="0037773B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Interlocal Transportation Funding Agreement by and between Weber County and North Ogden City to establish terms related to Phase 2 of the North Ogden City 450 East project.</w:t>
      </w:r>
    </w:p>
    <w:p w:rsidR="0037773B" w:rsidRDefault="0037773B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 xml:space="preserve">Request for approval of an Interlocal Transportation Funding Agreement by and between Weber County and Roy City to establish terms related to the Roy City 4800 South Canal Crossing project. </w:t>
      </w:r>
    </w:p>
    <w:p w:rsidR="0037773B" w:rsidRDefault="0037773B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Interlocal Transportation Funding Agreement by and between Weber County and Roy City to establish terms related to the Roy City</w:t>
      </w:r>
      <w:r>
        <w:rPr>
          <w:rFonts w:ascii="Century Gothic" w:hAnsi="Century Gothic" w:cstheme="majorHAnsi"/>
        </w:rPr>
        <w:t xml:space="preserve"> 6000 South project.</w:t>
      </w:r>
    </w:p>
    <w:p w:rsidR="00591718" w:rsidRDefault="00591718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Deputy Sheriff Basic Training Agreements by and between Weber County and the following:</w:t>
      </w:r>
    </w:p>
    <w:p w:rsidR="00591718" w:rsidRDefault="00591718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Teamon Henderson</w:t>
      </w:r>
    </w:p>
    <w:p w:rsidR="00591718" w:rsidRDefault="00591718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485A0C">
        <w:rPr>
          <w:rFonts w:ascii="Century Gothic" w:hAnsi="Century Gothic" w:cstheme="majorHAnsi"/>
        </w:rPr>
        <w:t>Mikel Gray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Brody Jensen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Jenna Lewis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Emilee Hall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Orlando Flores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Toni Paine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Andrea Burton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Andrew Vanhaaften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Hilario Rivera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Matthew Nielsen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Alexander Morales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Albert Hunt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Joshua Ludlow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Kiera Crespin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Jordan Jones</w:t>
      </w:r>
    </w:p>
    <w:p w:rsidR="00485A0C" w:rsidRDefault="00485A0C" w:rsidP="005917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Scott Love</w:t>
      </w:r>
    </w:p>
    <w:p w:rsidR="008D23B4" w:rsidRDefault="008D23B4" w:rsidP="008D23B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4E0F95" w:rsidRPr="009F745F" w:rsidRDefault="00817F66" w:rsidP="007C1835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9F745F">
        <w:rPr>
          <w:rFonts w:ascii="Century Gothic" w:hAnsi="Century Gothic"/>
          <w:b/>
          <w:u w:val="single"/>
        </w:rPr>
        <w:t>Action</w:t>
      </w:r>
      <w:r w:rsidR="00FF37CA" w:rsidRPr="009F745F">
        <w:rPr>
          <w:rFonts w:ascii="Century Gothic" w:hAnsi="Century Gothic"/>
          <w:b/>
          <w:u w:val="single"/>
        </w:rPr>
        <w:t xml:space="preserve"> Items</w:t>
      </w:r>
      <w:r w:rsidRPr="009F745F">
        <w:rPr>
          <w:rFonts w:ascii="Century Gothic" w:hAnsi="Century Gothic"/>
          <w:b/>
          <w:u w:val="single"/>
        </w:rPr>
        <w:t>-</w:t>
      </w:r>
    </w:p>
    <w:p w:rsidR="00973B01" w:rsidRDefault="00973B01" w:rsidP="0011198C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252616" w:rsidRPr="00C35C29" w:rsidRDefault="00261019" w:rsidP="008D23B4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 w:cs="Calibri"/>
          <w:bCs/>
        </w:rPr>
      </w:pPr>
      <w:r w:rsidRPr="00261019">
        <w:rPr>
          <w:rFonts w:ascii="Century Gothic" w:hAnsi="Century Gothic" w:cs="Times New Roman"/>
        </w:rPr>
        <w:t xml:space="preserve">Request for approval </w:t>
      </w:r>
      <w:r w:rsidR="00C35C29" w:rsidRPr="00C35C29">
        <w:rPr>
          <w:rFonts w:ascii="Century Gothic" w:hAnsi="Century Gothic"/>
          <w:bCs/>
        </w:rPr>
        <w:t xml:space="preserve">of the </w:t>
      </w:r>
      <w:r w:rsidR="00AB2BFE">
        <w:rPr>
          <w:rFonts w:ascii="Century Gothic" w:hAnsi="Century Gothic"/>
          <w:bCs/>
        </w:rPr>
        <w:t>final</w:t>
      </w:r>
      <w:r w:rsidR="00C35C29" w:rsidRPr="00C35C29">
        <w:rPr>
          <w:rFonts w:ascii="Century Gothic" w:hAnsi="Century Gothic"/>
          <w:bCs/>
        </w:rPr>
        <w:t xml:space="preserve"> reading of</w:t>
      </w:r>
      <w:r w:rsidR="00C35C29" w:rsidRPr="00C35C29">
        <w:rPr>
          <w:rFonts w:ascii="Century Gothic" w:hAnsi="Century Gothic"/>
        </w:rPr>
        <w:t xml:space="preserve"> </w:t>
      </w:r>
      <w:r w:rsidR="00C35C29" w:rsidRPr="00C35C29">
        <w:rPr>
          <w:rFonts w:ascii="Century Gothic" w:hAnsi="Century Gothic"/>
          <w:bCs/>
        </w:rPr>
        <w:t>fee ordinance amendments relating to solid waste fees at the Weber County Transfer Station</w:t>
      </w:r>
      <w:r w:rsidR="00C35C29">
        <w:rPr>
          <w:rFonts w:ascii="Century Gothic" w:hAnsi="Century Gothic"/>
          <w:bCs/>
        </w:rPr>
        <w:t>.</w:t>
      </w:r>
    </w:p>
    <w:p w:rsidR="00C35C29" w:rsidRDefault="00C35C29" w:rsidP="00C35C29">
      <w:pPr>
        <w:pStyle w:val="ListParagraph"/>
        <w:ind w:left="144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Presenter: </w:t>
      </w:r>
      <w:r w:rsidR="00AB2BFE">
        <w:rPr>
          <w:rFonts w:ascii="Century Gothic" w:hAnsi="Century Gothic"/>
          <w:bCs/>
        </w:rPr>
        <w:t xml:space="preserve">Sean Wilkinson </w:t>
      </w:r>
    </w:p>
    <w:p w:rsidR="0037773B" w:rsidRDefault="0037773B" w:rsidP="00C35C29">
      <w:pPr>
        <w:pStyle w:val="ListParagraph"/>
        <w:ind w:left="1440"/>
        <w:rPr>
          <w:rFonts w:ascii="Century Gothic" w:hAnsi="Century Gothic"/>
          <w:bCs/>
        </w:rPr>
      </w:pPr>
    </w:p>
    <w:p w:rsidR="0037773B" w:rsidRDefault="0037773B" w:rsidP="0037773B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Request for approval of a contract by and between Weber County and Morgan Asphalt </w:t>
      </w:r>
      <w:r w:rsidR="00CB2F15">
        <w:rPr>
          <w:rFonts w:ascii="Century Gothic" w:hAnsi="Century Gothic"/>
          <w:bCs/>
        </w:rPr>
        <w:t>to improve the east side of 4300 West in front of the new high school so it has uniform grade and drainage.</w:t>
      </w:r>
    </w:p>
    <w:p w:rsidR="009261F2" w:rsidRPr="009261F2" w:rsidRDefault="00CB2F15" w:rsidP="00CB2F15">
      <w:pPr>
        <w:pStyle w:val="ListParagraph"/>
        <w:ind w:left="1440"/>
        <w:rPr>
          <w:rFonts w:ascii="Century Gothic" w:hAnsi="Century Gothic" w:cs="Calibri"/>
          <w:bCs/>
        </w:rPr>
      </w:pPr>
      <w:r>
        <w:rPr>
          <w:rFonts w:ascii="Century Gothic" w:hAnsi="Century Gothic"/>
          <w:bCs/>
        </w:rPr>
        <w:t>Presenter: Ashley Thoman</w:t>
      </w:r>
    </w:p>
    <w:p w:rsidR="002908C5" w:rsidRPr="00BF43B7" w:rsidRDefault="002908C5" w:rsidP="002908C5">
      <w:pPr>
        <w:pStyle w:val="ListParagraph"/>
        <w:ind w:left="1440"/>
        <w:rPr>
          <w:rFonts w:ascii="Century Gothic" w:hAnsi="Century Gothic"/>
        </w:rPr>
      </w:pPr>
    </w:p>
    <w:p w:rsidR="00CF2089" w:rsidRPr="006F0183" w:rsidRDefault="00690483" w:rsidP="00805D28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877482">
        <w:rPr>
          <w:rFonts w:ascii="Century Gothic" w:hAnsi="Century Gothic" w:cstheme="majorHAnsi"/>
          <w:b/>
          <w:u w:val="single"/>
        </w:rPr>
        <w:t>Commissioner Comments</w:t>
      </w:r>
      <w:r w:rsidRPr="00877482">
        <w:rPr>
          <w:rFonts w:ascii="Century Gothic" w:hAnsi="Century Gothic" w:cstheme="majorHAnsi"/>
          <w:b/>
        </w:rPr>
        <w:t>-</w:t>
      </w:r>
      <w:r w:rsidR="006D765B" w:rsidRPr="00877482">
        <w:rPr>
          <w:rFonts w:ascii="Century Gothic" w:hAnsi="Century Gothic" w:cstheme="majorHAnsi"/>
          <w:b/>
        </w:rPr>
        <w:t xml:space="preserve"> </w:t>
      </w:r>
    </w:p>
    <w:p w:rsidR="006F0183" w:rsidRDefault="006F0183" w:rsidP="006F0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B17E1D" w:rsidRPr="00877482" w:rsidRDefault="004F7087" w:rsidP="0087748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77482">
        <w:rPr>
          <w:rFonts w:ascii="Century Gothic" w:hAnsi="Century Gothic" w:cstheme="majorHAnsi"/>
          <w:b/>
          <w:u w:val="single"/>
        </w:rPr>
        <w:t>Adjourn</w:t>
      </w:r>
      <w:r w:rsidR="001F0766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spacing w:after="0"/>
        <w:rPr>
          <w:rFonts w:ascii="Century Gothic" w:hAnsi="Century Gothic" w:cstheme="majorHAnsi"/>
          <w:b/>
          <w:u w:val="single"/>
        </w:rPr>
      </w:pPr>
    </w:p>
    <w:p w:rsidR="00877482" w:rsidRPr="00BE3D6E" w:rsidRDefault="0077663B" w:rsidP="00B17E1D">
      <w:pPr>
        <w:spacing w:after="0"/>
        <w:ind w:left="3600"/>
        <w:rPr>
          <w:rFonts w:ascii="Century Gothic" w:hAnsi="Century Gothic" w:cstheme="majorHAnsi"/>
          <w:b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  <w:bookmarkStart w:id="0" w:name="_GoBack"/>
      <w:bookmarkEnd w:id="0"/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AF0291">
        <w:rPr>
          <w:rFonts w:ascii="Century Gothic" w:hAnsi="Century Gothic" w:cstheme="majorHAnsi"/>
        </w:rPr>
        <w:t>Coordinator</w:t>
      </w:r>
      <w:r w:rsidR="00C460A2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8D23B4">
        <w:rPr>
          <w:rFonts w:ascii="Century Gothic" w:hAnsi="Century Gothic" w:cstheme="majorHAnsi"/>
        </w:rPr>
        <w:t>1</w:t>
      </w:r>
      <w:r w:rsidR="00AB2BFE">
        <w:rPr>
          <w:rFonts w:ascii="Century Gothic" w:hAnsi="Century Gothic" w:cstheme="majorHAnsi"/>
        </w:rPr>
        <w:t>9</w:t>
      </w:r>
      <w:r w:rsidR="00767BB6" w:rsidRPr="00767BB6">
        <w:rPr>
          <w:rFonts w:ascii="Century Gothic" w:hAnsi="Century Gothic" w:cstheme="majorHAnsi"/>
          <w:vertAlign w:val="superscript"/>
        </w:rPr>
        <w:t>th</w:t>
      </w:r>
      <w:r w:rsidR="00767BB6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767BB6">
        <w:rPr>
          <w:rFonts w:ascii="Century Gothic" w:hAnsi="Century Gothic" w:cstheme="majorHAnsi"/>
        </w:rPr>
        <w:t>April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A260B7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AF0291">
        <w:rPr>
          <w:rFonts w:ascii="Century Gothic" w:hAnsi="Century Gothic" w:cstheme="majorHAnsi"/>
        </w:rPr>
        <w:t>Shelly Halacy</w:t>
      </w:r>
    </w:p>
    <w:p w:rsidR="00C363BB" w:rsidRPr="00BE3D6E" w:rsidRDefault="00C363BB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3CBC776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22"/>
  </w:num>
  <w:num w:numId="5">
    <w:abstractNumId w:val="21"/>
  </w:num>
  <w:num w:numId="6">
    <w:abstractNumId w:val="9"/>
  </w:num>
  <w:num w:numId="7">
    <w:abstractNumId w:val="13"/>
  </w:num>
  <w:num w:numId="8">
    <w:abstractNumId w:val="2"/>
  </w:num>
  <w:num w:numId="9">
    <w:abstractNumId w:val="15"/>
  </w:num>
  <w:num w:numId="10">
    <w:abstractNumId w:val="0"/>
  </w:num>
  <w:num w:numId="11">
    <w:abstractNumId w:val="18"/>
  </w:num>
  <w:num w:numId="12">
    <w:abstractNumId w:val="23"/>
  </w:num>
  <w:num w:numId="13">
    <w:abstractNumId w:val="5"/>
  </w:num>
  <w:num w:numId="14">
    <w:abstractNumId w:val="10"/>
  </w:num>
  <w:num w:numId="15">
    <w:abstractNumId w:val="12"/>
  </w:num>
  <w:num w:numId="16">
    <w:abstractNumId w:val="16"/>
  </w:num>
  <w:num w:numId="17">
    <w:abstractNumId w:val="17"/>
  </w:num>
  <w:num w:numId="18">
    <w:abstractNumId w:val="4"/>
  </w:num>
  <w:num w:numId="19">
    <w:abstractNumId w:val="3"/>
  </w:num>
  <w:num w:numId="20">
    <w:abstractNumId w:val="8"/>
  </w:num>
  <w:num w:numId="21">
    <w:abstractNumId w:val="24"/>
  </w:num>
  <w:num w:numId="22">
    <w:abstractNumId w:val="20"/>
  </w:num>
  <w:num w:numId="23">
    <w:abstractNumId w:val="11"/>
  </w:num>
  <w:num w:numId="24">
    <w:abstractNumId w:val="7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470"/>
    <w:rsid w:val="005B6795"/>
    <w:rsid w:val="005B70F0"/>
    <w:rsid w:val="005B7B98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0789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EC87-3F4F-4CC7-BFC5-73E0EA63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2024-04-12T21:22:00Z</cp:lastPrinted>
  <dcterms:created xsi:type="dcterms:W3CDTF">2024-04-19T16:20:00Z</dcterms:created>
  <dcterms:modified xsi:type="dcterms:W3CDTF">2024-04-19T20:01:00Z</dcterms:modified>
</cp:coreProperties>
</file>